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F" w:rsidRDefault="00C35771" w:rsidP="00C35771">
      <w:pPr>
        <w:ind w:left="-284"/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8B547B2" wp14:editId="2D8C376E">
            <wp:extent cx="9543259" cy="66382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479" cy="66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B3" w:rsidRPr="003F6DE2" w:rsidRDefault="00361DB3" w:rsidP="003F6DE2">
      <w:pPr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D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Всех граждан, имеющих 3 группу здоровья (3А и 3Б), а также всех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увеличилась, направлять на прием (осмотр) к врачу-терапевту участковому (врачу общей практики (семейному врачу); фельдшеру, на которого установленным порядком возложены отдельные функций лечащего врача по непосредственному оказанию медицинской помощи пациенту).</w:t>
      </w:r>
    </w:p>
    <w:p w:rsidR="00361DB3" w:rsidRPr="003F6DE2" w:rsidRDefault="00361DB3" w:rsidP="003F6DE2">
      <w:pPr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DE2">
        <w:rPr>
          <w:rFonts w:ascii="Times New Roman" w:hAnsi="Times New Roman" w:cs="Times New Roman"/>
          <w:color w:val="000000"/>
          <w:sz w:val="28"/>
          <w:szCs w:val="28"/>
        </w:rPr>
        <w:t>Для граждан 1-2 группы здоровья, у которых по результатам анкетирования, приема (осмотра) и исследований не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не увеличилась, завершающий прием (осмотр) в ПМО может и должен проводить фельдшер фельдшерского здравпункта или фельдшерско-акушерского пункта, врач по медицинской профилактике, а также врач (фельдшер) отделения (кабинета) медицинской профилактики или центра здоровья, которые прошли обучение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жизни.</w:t>
      </w:r>
    </w:p>
    <w:p w:rsidR="003F6DE2" w:rsidRDefault="003F6DE2" w:rsidP="003F6DE2">
      <w:pPr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DE2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врач (фельдшер) отделения (кабинета) медицинской профилактики или центра здоровья, в соответствии с Порядком проведения диспансерного наблюдения за взрослыми, утвержденным приказом Министерства здравоохранения Российской Федерации от 29 марта 2019 г № 173н, а также фельдшер фельдшерско-акушерских пунктов и фельдшерских здравпунктов </w:t>
      </w:r>
      <w:r w:rsidRPr="003F6DE2">
        <w:rPr>
          <w:rFonts w:ascii="Times New Roman" w:hAnsi="Times New Roman" w:cs="Times New Roman"/>
          <w:color w:val="000000"/>
          <w:position w:val="9"/>
          <w:sz w:val="28"/>
          <w:szCs w:val="28"/>
          <w:vertAlign w:val="superscript"/>
        </w:rPr>
        <w:t xml:space="preserve">3 </w:t>
      </w:r>
      <w:r w:rsidRPr="003F6D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диспансерное наблюдение за лицами, с установленной по результатам ПМО и диспансеризации II группой здоровья, имеющими высокий или очень высокий абсолютный СС риск, за исключением пациентов с уровнем общего холестерина 8 </w:t>
      </w:r>
      <w:proofErr w:type="spellStart"/>
      <w:r w:rsidRPr="003F6DE2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3F6DE2">
        <w:rPr>
          <w:rFonts w:ascii="Times New Roman" w:hAnsi="Times New Roman" w:cs="Times New Roman"/>
          <w:color w:val="000000"/>
          <w:sz w:val="28"/>
          <w:szCs w:val="28"/>
        </w:rPr>
        <w:t>/л и более, которые подлежат диспансерному наблюдению врачом-терапевтом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DE2" w:rsidRDefault="003F6DE2" w:rsidP="003F6DE2">
      <w:pPr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DE2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в прием врача-терапевта входит обязательное: а) установления диагноза заболевания, б) определения в соответствии с заболеванием группы здоровья и группы диспансерного наблюдения, в) направление граждан при наличии медицинских показаний на дополнительное обследование, не входящее в объем профилактического медицинского 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DE2" w:rsidRPr="003F6DE2" w:rsidRDefault="003F6DE2" w:rsidP="003F6DE2">
      <w:pPr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DE2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приема (осмотра) фельдшером фельдшерского здравпункта или </w:t>
      </w:r>
      <w:proofErr w:type="spellStart"/>
      <w:r w:rsidRPr="003F6DE2">
        <w:rPr>
          <w:rFonts w:ascii="Times New Roman" w:hAnsi="Times New Roman" w:cs="Times New Roman"/>
          <w:color w:val="000000"/>
          <w:sz w:val="28"/>
          <w:szCs w:val="28"/>
        </w:rPr>
        <w:t>фельдшерско</w:t>
      </w:r>
      <w:r w:rsidRPr="003F6DE2">
        <w:rPr>
          <w:rFonts w:ascii="Times New Roman" w:hAnsi="Times New Roman" w:cs="Times New Roman"/>
          <w:color w:val="000000"/>
          <w:sz w:val="28"/>
          <w:szCs w:val="28"/>
        </w:rPr>
        <w:softHyphen/>
        <w:t>акушерского</w:t>
      </w:r>
      <w:proofErr w:type="spellEnd"/>
      <w:r w:rsidRPr="003F6DE2">
        <w:rPr>
          <w:rFonts w:ascii="Times New Roman" w:hAnsi="Times New Roman" w:cs="Times New Roman"/>
          <w:color w:val="000000"/>
          <w:sz w:val="28"/>
          <w:szCs w:val="28"/>
        </w:rPr>
        <w:t xml:space="preserve"> пункта, врачом-терапевтом или врачом по медицинской профилактике, врачом (фельдшером, медицинской сестрой) отделения (кабинета) медицинской профилактики или центра здоровья необходимо в соответствии с подпунктом 5 пункта 13, подпункта 3 пункта 14 и подпункта 7 пункта 15 провести разъяснение пациентам с факторами риска хронических неинфекционных заболеваний мер по их снижению, а также информировать граждан с высоким и очень высоким </w:t>
      </w:r>
      <w:r w:rsidRPr="003F6D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абсолютным СС риском, больных ИБС,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об основных симптомах инфаркта миокарда и инсульта, о правилах первой помощи при их развитии, жизненной важности своевременного (не позднее 5 мин. от начала появления симптомов) вызова бригады скорой медицинской помощи.</w:t>
      </w:r>
      <w:bookmarkStart w:id="0" w:name="_GoBack"/>
      <w:bookmarkEnd w:id="0"/>
    </w:p>
    <w:sectPr w:rsidR="003F6DE2" w:rsidRPr="003F6DE2" w:rsidSect="00361DB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361DB3"/>
    <w:rsid w:val="0038067F"/>
    <w:rsid w:val="003C4947"/>
    <w:rsid w:val="003F6DE2"/>
    <w:rsid w:val="00C35771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361DB3"/>
    <w:pPr>
      <w:spacing w:line="29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3</cp:revision>
  <dcterms:created xsi:type="dcterms:W3CDTF">2019-12-11T10:05:00Z</dcterms:created>
  <dcterms:modified xsi:type="dcterms:W3CDTF">2019-12-11T10:12:00Z</dcterms:modified>
</cp:coreProperties>
</file>